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864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Nomenclature of heterocyclic compounds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8645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8603CD">
                    <w:rPr>
                      <w:rFonts w:asciiTheme="majorHAnsi" w:hAnsiTheme="majorHAnsi" w:cs="Arial"/>
                      <w:b/>
                      <w:sz w:val="18"/>
                      <w:szCs w:val="18"/>
                    </w:rPr>
                  </w:r>
                  <w:r w:rsidR="008603CD">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8645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b/>
                <w:sz w:val="18"/>
                <w:szCs w:val="18"/>
              </w:rPr>
              <w:t xml:space="preserve">33,75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 xml:space="preserve">52,47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645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 xml:space="preserve">86,22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864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 xml:space="preserve">Faculty of natural sciences &amp;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864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Chemistry/Applied Chemistry</w:t>
            </w:r>
            <w:r w:rsidR="00986457">
              <w:rPr>
                <w:rFonts w:asciiTheme="majorHAnsi" w:hAnsiTheme="majorHAnsi" w:cs="Arial"/>
                <w:b/>
                <w:sz w:val="18"/>
                <w:szCs w:val="18"/>
              </w:rPr>
              <w:t xml:space="preserve">; </w:t>
            </w:r>
            <w:r w:rsidR="00986457" w:rsidRPr="00986457">
              <w:rPr>
                <w:rFonts w:asciiTheme="majorHAnsi" w:hAnsiTheme="majorHAnsi" w:cs="Arial"/>
                <w:b/>
                <w:sz w:val="18"/>
                <w:szCs w:val="18"/>
              </w:rPr>
              <w:t xml:space="preserve">Environmental chemistry and quality control </w:t>
            </w:r>
            <w:r w:rsidR="00986457">
              <w:rPr>
                <w:rFonts w:asciiTheme="majorHAnsi" w:hAnsiTheme="majorHAnsi" w:cs="Arial"/>
                <w:b/>
                <w:sz w:val="18"/>
                <w:szCs w:val="18"/>
              </w:rPr>
              <w:t>and Education in chemistry</w:t>
            </w:r>
            <w:r w:rsidR="00986457" w:rsidRPr="00986457">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B37A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 xml:space="preserve">  Ph.D.Majda Srabovic</w:t>
            </w:r>
            <w:r w:rsidR="00B37A47">
              <w:rPr>
                <w:rFonts w:asciiTheme="majorHAnsi" w:hAnsiTheme="majorHAnsi" w:cs="Arial"/>
                <w:b/>
                <w:sz w:val="18"/>
                <w:szCs w:val="18"/>
              </w:rPr>
              <w:t xml:space="preserve">, </w:t>
            </w:r>
            <w:r w:rsidR="00B37A47" w:rsidRPr="00B37A47">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864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Learn the recommended class names of the IUPAC nomenclature of heterocyclic organic compounds. Connect the ways of representing organic compounds (two-dimensional and three-dimensional) with naming. Learn fusion nomenclature for polycyclic and heterocyclic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864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6457" w:rsidRPr="00986457">
              <w:rPr>
                <w:rFonts w:asciiTheme="majorHAnsi" w:hAnsiTheme="majorHAnsi" w:cs="Arial"/>
                <w:b/>
                <w:sz w:val="18"/>
                <w:szCs w:val="18"/>
              </w:rPr>
              <w:t>At the end of the semester/course, successful students, who have continuously fulfilled their obligations throughout the entire teaching period, will, after passing the exam, be able to successfully follow all subjects from the narrow scientific field of organic chemistry and other chemistry subjects.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6327E" w:rsidRPr="00E6327E" w:rsidRDefault="006D5B9B" w:rsidP="00E632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6327E" w:rsidRPr="00E6327E">
              <w:rPr>
                <w:rFonts w:asciiTheme="majorHAnsi" w:hAnsiTheme="majorHAnsi" w:cs="Arial"/>
                <w:b/>
                <w:sz w:val="18"/>
                <w:szCs w:val="18"/>
              </w:rPr>
              <w:t>Hantzsch-Widman nomenclature</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Monocyclic systems with one heteroatom</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Bicyclic and polycyclic systems with two or more heterocycles</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Condensed ring systems</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Substitutional nomenclature</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Three-membered and four-membered heterocyclic compounds with nitrogen, oxygen, sulfur</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Three-membered and four-membered heterocyclic compounds with different heteroatoms</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Five-membered heterocyclic compounds with nitrogen, oxygen, sulfur</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Five-membered heterocyclic compounds with two or more heteroatoms</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Six-membered heterocyclic compounds with nitrogen, oxygen, sulfur</w:t>
            </w:r>
          </w:p>
          <w:p w:rsidR="00CB72ED" w:rsidRPr="00B96B4F"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Seven-membered heterocyclic compounds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6327E"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6327E" w:rsidRPr="00E6327E">
              <w:rPr>
                <w:rFonts w:asciiTheme="majorHAnsi" w:hAnsiTheme="majorHAnsi" w:cs="Arial"/>
                <w:b/>
                <w:sz w:val="18"/>
                <w:szCs w:val="18"/>
              </w:rPr>
              <w:t>Lectures and consultations.</w:t>
            </w:r>
          </w:p>
          <w:p w:rsidR="00CB72ED" w:rsidRPr="00B96B4F" w:rsidRDefault="00E6327E">
            <w:pPr>
              <w:pStyle w:val="NoSpacing"/>
              <w:rPr>
                <w:rFonts w:asciiTheme="majorHAnsi" w:hAnsiTheme="majorHAnsi" w:cs="Arial"/>
                <w:b/>
                <w:sz w:val="18"/>
                <w:szCs w:val="18"/>
              </w:rPr>
            </w:pPr>
            <w:r w:rsidRPr="00E6327E">
              <w:rPr>
                <w:rFonts w:asciiTheme="majorHAnsi" w:hAnsiTheme="majorHAnsi" w:cs="Arial"/>
                <w:b/>
                <w:sz w:val="18"/>
                <w:szCs w:val="18"/>
              </w:rPr>
              <w:t>In the lectures, the material foreseen in the content of this course will be presented. The written test of knowledge includes test I and test II, which include solving problem tasks. The final knowledge test carries the maximum number of points.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6327E" w:rsidRDefault="006D5B9B" w:rsidP="00E632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6327E" w:rsidRPr="00E6327E">
              <w:rPr>
                <w:rFonts w:asciiTheme="majorHAnsi" w:hAnsiTheme="majorHAnsi" w:cs="Arial"/>
                <w:b/>
                <w:sz w:val="18"/>
                <w:szCs w:val="18"/>
              </w:rPr>
              <w:t>The total grade is obtained by adding up the number of points obtained on the pre-examination requirements and the final exam.</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Criterion                                  Max. number of points                     Passing points</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 xml:space="preserve">teaching engagement                              10                                                     </w:t>
            </w:r>
            <w:r>
              <w:rPr>
                <w:rFonts w:asciiTheme="majorHAnsi" w:hAnsiTheme="majorHAnsi" w:cs="Arial"/>
                <w:b/>
                <w:sz w:val="18"/>
                <w:szCs w:val="18"/>
              </w:rPr>
              <w:t>7</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TEST I                                                             30                                                    16</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TEST II                                                           30                                                    16</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 xml:space="preserve">Final exam                                                   </w:t>
            </w:r>
            <w:r>
              <w:rPr>
                <w:rFonts w:asciiTheme="majorHAnsi" w:hAnsiTheme="majorHAnsi" w:cs="Arial"/>
                <w:b/>
                <w:sz w:val="18"/>
                <w:szCs w:val="18"/>
              </w:rPr>
              <w:t>30</w:t>
            </w:r>
            <w:r w:rsidRPr="00E6327E">
              <w:rPr>
                <w:rFonts w:asciiTheme="majorHAnsi" w:hAnsiTheme="majorHAnsi" w:cs="Arial"/>
                <w:b/>
                <w:sz w:val="18"/>
                <w:szCs w:val="18"/>
              </w:rPr>
              <w:t xml:space="preserve">                                                    1</w:t>
            </w:r>
            <w:r>
              <w:rPr>
                <w:rFonts w:asciiTheme="majorHAnsi" w:hAnsiTheme="majorHAnsi" w:cs="Arial"/>
                <w:b/>
                <w:sz w:val="18"/>
                <w:szCs w:val="18"/>
              </w:rPr>
              <w:t>6</w:t>
            </w:r>
          </w:p>
          <w:p w:rsidR="00CB72ED" w:rsidRPr="00B96B4F"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 xml:space="preserve">TOTAL                                                         100                                                    55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6327E" w:rsidRPr="00E6327E" w:rsidRDefault="006D5B9B" w:rsidP="00E632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6327E" w:rsidRPr="00E6327E">
              <w:rPr>
                <w:rFonts w:asciiTheme="majorHAnsi" w:hAnsiTheme="majorHAnsi" w:cs="Arial"/>
                <w:b/>
                <w:sz w:val="18"/>
                <w:szCs w:val="18"/>
              </w:rPr>
              <w:t xml:space="preserve">Number of conquest points     Mark (BiH)         (ECTS mark)            </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0-54                                                            5                                 F</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55 – 64                                                       6                                 E</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65 – 74                                                       7                                 D</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75 – 84                                                       8                                 C</w:t>
            </w:r>
          </w:p>
          <w:p w:rsidR="00E6327E" w:rsidRPr="00E6327E"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85 – 94                                                       9                                 B</w:t>
            </w:r>
          </w:p>
          <w:p w:rsidR="00CB72ED" w:rsidRPr="00B96B4F"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6327E" w:rsidRPr="00E6327E" w:rsidRDefault="006D5B9B" w:rsidP="00E632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6327E" w:rsidRPr="00E6327E">
              <w:rPr>
                <w:rFonts w:asciiTheme="majorHAnsi" w:hAnsiTheme="majorHAnsi" w:cs="Arial"/>
                <w:b/>
                <w:sz w:val="18"/>
                <w:szCs w:val="18"/>
              </w:rPr>
              <w:t>Majda Srabović, Melita Huremović, Mirsada Salihović, Hemija heterociklična jedinjenja, Mit Alex, Tuzla, 2022.</w:t>
            </w:r>
          </w:p>
          <w:p w:rsidR="00CB72ED" w:rsidRPr="00B96B4F" w:rsidRDefault="00E6327E" w:rsidP="00E6327E">
            <w:pPr>
              <w:pStyle w:val="NoSpacing"/>
              <w:rPr>
                <w:rFonts w:asciiTheme="majorHAnsi" w:hAnsiTheme="majorHAnsi" w:cs="Arial"/>
                <w:b/>
                <w:sz w:val="18"/>
                <w:szCs w:val="18"/>
              </w:rPr>
            </w:pPr>
            <w:r w:rsidRPr="00E6327E">
              <w:rPr>
                <w:rFonts w:asciiTheme="majorHAnsi" w:hAnsiTheme="majorHAnsi" w:cs="Arial"/>
                <w:b/>
                <w:sz w:val="18"/>
                <w:szCs w:val="18"/>
              </w:rPr>
              <w:t xml:space="preserve">Rapić V.: Nomenklatura organskih spojeva,Školska knjiga Zagreb,2004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32CD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6327E">
              <w:rPr>
                <w:rFonts w:asciiTheme="majorHAnsi" w:hAnsiTheme="majorHAnsi" w:cs="Arial"/>
                <w:b/>
                <w:sz w:val="18"/>
                <w:szCs w:val="18"/>
              </w:rPr>
              <w:t>202</w:t>
            </w:r>
            <w:r w:rsidR="00932CDE">
              <w:rPr>
                <w:rFonts w:asciiTheme="majorHAnsi" w:hAnsiTheme="majorHAnsi" w:cs="Arial"/>
                <w:b/>
                <w:sz w:val="18"/>
                <w:szCs w:val="18"/>
              </w:rPr>
              <w:t>6</w:t>
            </w:r>
            <w:r w:rsidR="00E6327E">
              <w:rPr>
                <w:rFonts w:asciiTheme="majorHAnsi" w:hAnsiTheme="majorHAnsi" w:cs="Arial"/>
                <w:b/>
                <w:sz w:val="18"/>
                <w:szCs w:val="18"/>
              </w:rPr>
              <w:t>-202</w:t>
            </w:r>
            <w:r w:rsidR="00932CDE">
              <w:rPr>
                <w:rFonts w:asciiTheme="majorHAnsi" w:hAnsiTheme="majorHAnsi" w:cs="Arial"/>
                <w:b/>
                <w:sz w:val="18"/>
                <w:szCs w:val="18"/>
              </w:rPr>
              <w:t>7</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932CDE">
              <w:rPr>
                <w:rFonts w:asciiTheme="majorHAnsi" w:hAnsiTheme="majorHAnsi" w:cs="Arial"/>
                <w:b/>
                <w:sz w:val="18"/>
                <w:szCs w:val="18"/>
              </w:rPr>
              <w:lastRenderedPageBreak/>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32CDE">
              <w:rPr>
                <w:rFonts w:asciiTheme="majorHAnsi" w:hAnsiTheme="majorHAnsi" w:cs="Arial"/>
                <w:b/>
                <w:sz w:val="18"/>
                <w:szCs w:val="18"/>
              </w:rPr>
            </w:r>
            <w:r w:rsidRPr="00932CDE">
              <w:rPr>
                <w:rFonts w:asciiTheme="majorHAnsi" w:hAnsiTheme="majorHAnsi" w:cs="Arial"/>
                <w:b/>
                <w:sz w:val="18"/>
                <w:szCs w:val="18"/>
              </w:rPr>
              <w:fldChar w:fldCharType="separate"/>
            </w:r>
            <w:r w:rsidR="00FB48B6" w:rsidRPr="00932CDE">
              <w:rPr>
                <w:rFonts w:asciiTheme="majorHAnsi" w:hAnsiTheme="majorHAnsi" w:cs="Arial"/>
                <w:b/>
                <w:spacing w:val="216"/>
                <w:sz w:val="18"/>
                <w:szCs w:val="18"/>
              </w:rPr>
              <w:t>    </w:t>
            </w:r>
            <w:r w:rsidR="00FB48B6" w:rsidRPr="00932CDE">
              <w:rPr>
                <w:rFonts w:asciiTheme="majorHAnsi" w:hAnsiTheme="majorHAnsi" w:cs="Arial"/>
                <w:b/>
                <w:spacing w:val="-1"/>
                <w:sz w:val="18"/>
                <w:szCs w:val="18"/>
              </w:rPr>
              <w:t> </w:t>
            </w:r>
            <w:r w:rsidRPr="00932CDE">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3CD" w:rsidRDefault="008603CD">
      <w:pPr>
        <w:spacing w:line="240" w:lineRule="auto"/>
      </w:pPr>
      <w:r>
        <w:separator/>
      </w:r>
    </w:p>
  </w:endnote>
  <w:endnote w:type="continuationSeparator" w:id="0">
    <w:p w:rsidR="008603CD" w:rsidRDefault="00860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2192B">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32192B">
            <w:rPr>
              <w:rFonts w:ascii="Cambria" w:hAnsi="Cambria" w:cs="Calibri"/>
              <w:noProof/>
              <w:sz w:val="16"/>
              <w:szCs w:val="16"/>
            </w:rPr>
            <w:t>3</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32192B">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3CD" w:rsidRDefault="008603CD">
      <w:pPr>
        <w:spacing w:after="0"/>
      </w:pPr>
      <w:r>
        <w:separator/>
      </w:r>
    </w:p>
  </w:footnote>
  <w:footnote w:type="continuationSeparator" w:id="0">
    <w:p w:rsidR="008603CD" w:rsidRDefault="008603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2D74"/>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97F07"/>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192B"/>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6DE9"/>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03CD"/>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2CDE"/>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86457"/>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00E1"/>
    <w:rsid w:val="00B22657"/>
    <w:rsid w:val="00B26874"/>
    <w:rsid w:val="00B37A47"/>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4B2E"/>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327E"/>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3976B0-5935-499C-9033-509D3874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9D18-8A72-430E-A2D0-27598DF6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2026-03-12T09:40:00Z</dcterms:created>
  <dcterms:modified xsi:type="dcterms:W3CDTF">2026-03-12T09:40:00Z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